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CAA9" w14:textId="77777777" w:rsidR="00625C4C" w:rsidRPr="00BC6056" w:rsidRDefault="00625C4C" w:rsidP="00625C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05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605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DA597B4" w14:textId="77777777" w:rsidR="00625C4C" w:rsidRPr="00BC6056" w:rsidRDefault="00625C4C" w:rsidP="00625C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056">
        <w:rPr>
          <w:rFonts w:ascii="Times New Roman" w:hAnsi="Times New Roman"/>
          <w:b/>
          <w:sz w:val="28"/>
          <w:szCs w:val="28"/>
        </w:rPr>
        <w:t>ЯВЛЕНИЕ (ФИЗИКА) ВЗРЫВА</w:t>
      </w:r>
    </w:p>
    <w:p w14:paraId="44B993DB" w14:textId="77777777" w:rsidR="00625C4C" w:rsidRPr="009E151F" w:rsidRDefault="00625C4C" w:rsidP="00625C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изучить</w:t>
      </w:r>
      <w:r w:rsidRPr="009E151F">
        <w:rPr>
          <w:rFonts w:ascii="Times New Roman" w:hAnsi="Times New Roman"/>
          <w:sz w:val="24"/>
          <w:szCs w:val="24"/>
        </w:rPr>
        <w:t xml:space="preserve"> основные требования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1E6A0CA1" w14:textId="77777777" w:rsidR="00625C4C" w:rsidRPr="00F47A99" w:rsidRDefault="00625C4C" w:rsidP="00625C4C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65734EAF" w14:textId="77777777" w:rsidR="00625C4C" w:rsidRDefault="00625C4C" w:rsidP="00625C4C">
      <w:pPr>
        <w:pStyle w:val="a3"/>
        <w:spacing w:before="0" w:beforeAutospacing="0" w:after="0" w:afterAutospacing="0"/>
        <w:ind w:firstLine="567"/>
        <w:jc w:val="both"/>
      </w:pPr>
      <w:r w:rsidRPr="009E151F">
        <w:t>ознакомиться с деятельностью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139E7362" w14:textId="77777777" w:rsidR="00625C4C" w:rsidRPr="009E151F" w:rsidRDefault="00625C4C" w:rsidP="00625C4C">
      <w:pPr>
        <w:pStyle w:val="a3"/>
        <w:spacing w:before="0" w:beforeAutospacing="0" w:after="0" w:afterAutospacing="0"/>
        <w:ind w:firstLine="567"/>
        <w:jc w:val="both"/>
      </w:pPr>
      <w:r>
        <w:t xml:space="preserve">рассмотреть международные договоры – Конвенциями по авиационной безопасности, Стандарты и Рекомендуемую практику ИКАО (Приложение 17 к Конвенции о международной гражданской авиации),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8973/9</w:t>
      </w:r>
      <w:r>
        <w:t xml:space="preserve"> (издание девятое – 2014 г.);</w:t>
      </w:r>
    </w:p>
    <w:p w14:paraId="40BD27FB" w14:textId="77777777" w:rsidR="00625C4C" w:rsidRPr="002A77DC" w:rsidRDefault="00625C4C" w:rsidP="00625C4C">
      <w:pPr>
        <w:pStyle w:val="a3"/>
        <w:spacing w:before="0" w:beforeAutospacing="0" w:after="0" w:afterAutospacing="0"/>
        <w:ind w:firstLine="567"/>
        <w:jc w:val="both"/>
      </w:pPr>
      <w:r w:rsidRPr="002A77DC">
        <w:t>изучить 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33B3968F" w14:textId="77777777" w:rsidR="00625C4C" w:rsidRPr="00F47A99" w:rsidRDefault="00625C4C" w:rsidP="00625C4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BA3C5A4" w14:textId="77777777" w:rsidR="00625C4C" w:rsidRDefault="00625C4C" w:rsidP="00625C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14 академических часов (лекционные занятия – 13 часов, практические занятия – 1 час).</w:t>
      </w:r>
    </w:p>
    <w:p w14:paraId="24E1E851" w14:textId="77777777" w:rsidR="00625C4C" w:rsidRPr="00F47A99" w:rsidRDefault="00625C4C" w:rsidP="00625C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625C4C" w:rsidRPr="007D26FD" w14:paraId="7AB91D11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099A26B3" w14:textId="77777777" w:rsidR="00625C4C" w:rsidRPr="007D26FD" w:rsidRDefault="00625C4C" w:rsidP="00795EC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7D26F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9CB4823" w14:textId="77777777" w:rsidR="00625C4C" w:rsidRPr="007D26FD" w:rsidRDefault="00625C4C" w:rsidP="00795EC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6F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069B5FE1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FD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11B9E347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2350D889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FD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14:paraId="6F8FCD05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FD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625C4C" w:rsidRPr="007D26FD" w14:paraId="04080D4F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2A9D16E1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67837965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9D518B8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FD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3F221C71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F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AA9ED79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C4C" w:rsidRPr="007D26FD" w14:paraId="5A51BCD1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3F334B7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643A1FFA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24E9AF4F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F73C59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FD">
              <w:rPr>
                <w:rFonts w:ascii="Times New Roman" w:hAnsi="Times New Roman"/>
                <w:sz w:val="24"/>
                <w:szCs w:val="24"/>
              </w:rPr>
              <w:t>лек-</w:t>
            </w:r>
          </w:p>
          <w:p w14:paraId="2ED2E339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6FD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6B63C0B8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6FD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7D26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E549D4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FD">
              <w:rPr>
                <w:rFonts w:ascii="Times New Roman" w:hAnsi="Times New Roman"/>
                <w:sz w:val="24"/>
                <w:szCs w:val="24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334E34F0" w14:textId="77777777" w:rsidR="00625C4C" w:rsidRPr="007D26FD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C4C" w:rsidRPr="00FE5E13" w14:paraId="1A5F6FFC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CC591C5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275DF01" w14:textId="77777777" w:rsidR="00625C4C" w:rsidRPr="00FE5E13" w:rsidRDefault="00625C4C" w:rsidP="00795EC3">
            <w:pPr>
              <w:spacing w:after="0" w:line="240" w:lineRule="auto"/>
              <w:ind w:hanging="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E13">
              <w:rPr>
                <w:rFonts w:ascii="Times New Roman" w:hAnsi="Times New Roman"/>
                <w:b/>
                <w:sz w:val="24"/>
                <w:szCs w:val="24"/>
              </w:rPr>
              <w:t>Явление (физика) взрыва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EF8D1D3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E1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14:paraId="3A9668CA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E1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14:paraId="373EDEC1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E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1F475FF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25C4C" w:rsidRPr="00FE5E13" w14:paraId="0AEF0E11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A57E0CD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14:paraId="78580989" w14:textId="77777777" w:rsidR="00625C4C" w:rsidRPr="00FE5E13" w:rsidRDefault="00625C4C" w:rsidP="0079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Взрыв и его виды. Формы и виды взрывчатого превращения. Возбуждение взрыва.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472D0A4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3BB17CB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B8C9605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B641E66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C4C" w:rsidRPr="00FE5E13" w14:paraId="5E042EE2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0FFB61F1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14:paraId="39E92422" w14:textId="77777777" w:rsidR="00625C4C" w:rsidRPr="00FE5E13" w:rsidRDefault="00625C4C" w:rsidP="0079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Взрывные процессы в горючих газовоздушных смесях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01BEE10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A88C11E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B65658E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BF5C144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C4C" w:rsidRPr="00FE5E13" w14:paraId="1CFB8346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6187847E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</w:tcPr>
          <w:p w14:paraId="26F2C14C" w14:textId="77777777" w:rsidR="00625C4C" w:rsidRPr="00FE5E13" w:rsidRDefault="00625C4C" w:rsidP="0079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Эффект кумуляции взрыва. Принцип ударного ядра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9EE4D30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613F657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6DE4185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E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78463F5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C4C" w:rsidRPr="00FE5E13" w14:paraId="7AC1C5D0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77E7E307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</w:tcPr>
          <w:p w14:paraId="15FD7224" w14:textId="77777777" w:rsidR="00625C4C" w:rsidRPr="00FE5E13" w:rsidRDefault="00625C4C" w:rsidP="0079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 xml:space="preserve">Физическое воздействие взрыва на окружающею среду. Поражающие факторы </w:t>
            </w:r>
            <w:proofErr w:type="gramStart"/>
            <w:r w:rsidRPr="00FE5E13">
              <w:rPr>
                <w:rFonts w:ascii="Times New Roman" w:hAnsi="Times New Roman"/>
                <w:sz w:val="24"/>
                <w:szCs w:val="24"/>
              </w:rPr>
              <w:t>взрыва  заряда</w:t>
            </w:r>
            <w:proofErr w:type="gramEnd"/>
            <w:r w:rsidRPr="00FE5E13">
              <w:rPr>
                <w:rFonts w:ascii="Times New Roman" w:hAnsi="Times New Roman"/>
                <w:sz w:val="24"/>
                <w:szCs w:val="24"/>
              </w:rPr>
              <w:t xml:space="preserve"> взрывчатого вещества, боеприпасов и самодельных взрывных устройств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7108673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1002CC89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66D66AE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E0902EB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C4C" w:rsidRPr="00FE5E13" w14:paraId="78DC8DC1" w14:textId="77777777" w:rsidTr="00795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76CEB199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</w:tcPr>
          <w:p w14:paraId="7280304B" w14:textId="77777777" w:rsidR="00625C4C" w:rsidRPr="00FE5E13" w:rsidRDefault="00625C4C" w:rsidP="00795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Методика определения безопасных расстояний по действию поражающих факторов взрыва на живые и материальные объекты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AC994DF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626110F1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40D3D6E6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E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9E81E3B" w14:textId="77777777" w:rsidR="00625C4C" w:rsidRPr="00FE5E13" w:rsidRDefault="00625C4C" w:rsidP="00795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371A87" w14:textId="77777777" w:rsidR="00625C4C" w:rsidRDefault="00625C4C" w:rsidP="00625C4C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38C86A" w14:textId="77777777" w:rsidR="00625C4C" w:rsidRDefault="00625C4C"/>
    <w:sectPr w:rsidR="0062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4C"/>
    <w:rsid w:val="0062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B535"/>
  <w15:chartTrackingRefBased/>
  <w15:docId w15:val="{387E6C8A-661F-4892-A96F-2D347D8C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625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2024-07-11T11:59:00Z</dcterms:created>
  <dcterms:modified xsi:type="dcterms:W3CDTF">2024-07-11T12:00:00Z</dcterms:modified>
</cp:coreProperties>
</file>