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373" w:rsidRPr="001F2373" w:rsidRDefault="001F2373" w:rsidP="001F2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</w:pPr>
      <w:bookmarkStart w:id="0" w:name="_Hlk136518409"/>
      <w:bookmarkStart w:id="1" w:name="_Hlk136429069"/>
      <w:bookmarkStart w:id="2" w:name="_Hlk136438557"/>
      <w:r w:rsidRPr="001F2373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 xml:space="preserve">Программа подготовки </w:t>
      </w:r>
      <w:bookmarkStart w:id="3" w:name="_Hlk136507242"/>
      <w:r w:rsidRPr="001F2373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 xml:space="preserve">специалистов, </w:t>
      </w:r>
    </w:p>
    <w:p w:rsidR="001F2373" w:rsidRPr="001F2373" w:rsidRDefault="001F2373" w:rsidP="001F2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</w:pPr>
      <w:r w:rsidRPr="001F2373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>входящих в состав летного экипажа</w:t>
      </w:r>
    </w:p>
    <w:p w:rsidR="001F2373" w:rsidRPr="001F2373" w:rsidRDefault="001F2373" w:rsidP="001F2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</w:pPr>
      <w:r w:rsidRPr="001F2373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 xml:space="preserve"> «Перевозка опасных грузов</w:t>
      </w:r>
      <w:bookmarkEnd w:id="3"/>
      <w:r w:rsidRPr="001F2373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 xml:space="preserve"> воздушным транспортом»</w:t>
      </w:r>
    </w:p>
    <w:bookmarkEnd w:id="0"/>
    <w:bookmarkEnd w:id="1"/>
    <w:bookmarkEnd w:id="2"/>
    <w:p w:rsidR="001F2373" w:rsidRPr="001F2373" w:rsidRDefault="001F2373" w:rsidP="001F2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1F2373" w:rsidRPr="001F2373" w:rsidRDefault="001F2373" w:rsidP="001F2373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1F2373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>ОПИСАНИЕ ПРОГРАММЫ</w:t>
      </w:r>
    </w:p>
    <w:p w:rsidR="001F2373" w:rsidRPr="001F2373" w:rsidRDefault="001F2373" w:rsidP="001F237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</w:pPr>
      <w:r w:rsidRPr="001F2373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Программа подготовки в области опасных грузов специалистов авиационного персонала гражданской авиации, входящих в состав летного экипажа пилотируемых гражданских воздушных судов (далее - Программа) </w:t>
      </w:r>
      <w:r w:rsidRPr="001F2373">
        <w:rPr>
          <w:rFonts w:ascii="Times New Roman" w:eastAsia="SimSun" w:hAnsi="Times New Roman" w:cs="Lucida Sans"/>
          <w:i/>
          <w:kern w:val="3"/>
          <w:sz w:val="26"/>
          <w:szCs w:val="26"/>
          <w:lang w:eastAsia="zh-CN" w:bidi="hi-IN"/>
        </w:rPr>
        <w:t>относится к дополнительным профессиональным программам и является программой повышения квалификации</w:t>
      </w:r>
      <w:r w:rsidRPr="001F2373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 (п.2 ч.4 ст.12 Федерального закона РФ от 29.12.2012 № 273-ФЗ «Об образовании в Российской Федерации»).</w:t>
      </w:r>
    </w:p>
    <w:p w:rsidR="001F2373" w:rsidRPr="001F2373" w:rsidRDefault="001F2373" w:rsidP="001F237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F237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1F2373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Подготовка по настоящей Программе проводится для всех </w:t>
      </w:r>
      <w:proofErr w:type="spellStart"/>
      <w:r w:rsidRPr="001F2373">
        <w:rPr>
          <w:rFonts w:ascii="Times New Roman" w:eastAsia="SimSun" w:hAnsi="Times New Roman" w:cs="Times New Roman"/>
          <w:sz w:val="26"/>
          <w:szCs w:val="26"/>
          <w:lang w:eastAsia="ru-RU"/>
        </w:rPr>
        <w:t>эксплуатантов</w:t>
      </w:r>
      <w:proofErr w:type="spellEnd"/>
      <w:r w:rsidRPr="001F2373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, независимо от наличия у них разрешения на перевозку опасных грузов.   </w:t>
      </w:r>
    </w:p>
    <w:p w:rsidR="001F2373" w:rsidRPr="001F2373" w:rsidRDefault="001F2373" w:rsidP="001F237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</w:pPr>
      <w:r w:rsidRPr="001F2373">
        <w:rPr>
          <w:rFonts w:ascii="Times New Roman" w:eastAsia="SimSun" w:hAnsi="Times New Roman" w:cs="Lucida Sans"/>
          <w:b/>
          <w:kern w:val="3"/>
          <w:sz w:val="26"/>
          <w:szCs w:val="26"/>
          <w:lang w:eastAsia="zh-CN" w:bidi="hi-IN"/>
        </w:rPr>
        <w:t>Целью обучения</w:t>
      </w:r>
      <w:r w:rsidRPr="001F2373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 специалистов авиационного персонала гражданской авиации, входящих в состав летного экипажа пилотируемых гражданских воздушных судов, по настоящей Программе, является получение (повышение) ими (далее – слушатели, обучаемые) необходимой квалификации для компетентного выполнения функции «члена летного экипажа» («</w:t>
      </w:r>
      <w:r w:rsidRPr="001F2373">
        <w:rPr>
          <w:rFonts w:ascii="Times New Roman" w:eastAsia="SimSun" w:hAnsi="Times New Roman" w:cs="Lucida Sans"/>
          <w:kern w:val="3"/>
          <w:sz w:val="26"/>
          <w:szCs w:val="26"/>
          <w:lang w:val="en-US" w:eastAsia="zh-CN" w:bidi="hi-IN"/>
        </w:rPr>
        <w:t>H</w:t>
      </w:r>
      <w:r w:rsidRPr="001F2373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» - согласно </w:t>
      </w:r>
      <w:proofErr w:type="gramStart"/>
      <w:r w:rsidRPr="001F2373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Добавлению</w:t>
      </w:r>
      <w:proofErr w:type="gramEnd"/>
      <w:r w:rsidRPr="001F2373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 А к главе 5 Doc 10147 ИКАО) в области опасных грузов в соответствии с возложенными на них обязанностями.</w:t>
      </w:r>
    </w:p>
    <w:p w:rsidR="001F2373" w:rsidRPr="001F2373" w:rsidRDefault="001F2373" w:rsidP="001F237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</w:pPr>
      <w:r w:rsidRPr="001F2373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Обучение по Программе обеспечивает реализацию требований, установленных федеральными авиационными правилами, к подготовке и контролю знаний и навыков в области опасных грузов лиц, входящих в состав летного экипажа пилотируемых гражданских воздушных судов, и не влечёт за собой получение ими свидетельства специалиста авиационного персонала и (или) внесение квалификационных отметок в свидетельство специалиста авиационного персонала. </w:t>
      </w:r>
    </w:p>
    <w:p w:rsidR="001F2373" w:rsidRPr="001F2373" w:rsidRDefault="001F2373" w:rsidP="00A3058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F2373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>Программа разработана</w:t>
      </w:r>
      <w:r w:rsidRPr="001F2373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с использованием модульно-</w:t>
      </w:r>
      <w:proofErr w:type="spellStart"/>
      <w:r w:rsidRPr="001F2373">
        <w:rPr>
          <w:rFonts w:ascii="Times New Roman" w:eastAsia="SimSun" w:hAnsi="Times New Roman" w:cs="Times New Roman"/>
          <w:sz w:val="26"/>
          <w:szCs w:val="26"/>
          <w:lang w:eastAsia="ru-RU"/>
        </w:rPr>
        <w:t>компетентностного</w:t>
      </w:r>
      <w:proofErr w:type="spellEnd"/>
      <w:r w:rsidRPr="001F2373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подхода к формированию ее структуры, которая определяется на основе профессиональных компетенций в области перевозки опасных грузов. При этом </w:t>
      </w:r>
      <w:r w:rsidRPr="001F2373">
        <w:rPr>
          <w:rFonts w:ascii="Times New Roman" w:eastAsia="SimSun" w:hAnsi="Times New Roman" w:cs="Times New Roman"/>
          <w:i/>
          <w:sz w:val="26"/>
          <w:szCs w:val="26"/>
          <w:lang w:eastAsia="ru-RU"/>
        </w:rPr>
        <w:t>каждый из модулей является элективным</w:t>
      </w:r>
      <w:r w:rsidRPr="001F2373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и представляет собой законченный курс обучения.</w:t>
      </w:r>
    </w:p>
    <w:p w:rsidR="001F2373" w:rsidRPr="001F2373" w:rsidRDefault="001F2373" w:rsidP="00A3058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F2373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Кандидатами на обучение</w:t>
      </w:r>
      <w:r w:rsidRPr="001F2373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по программе являются лица, имеющие или получающие среднее профессиональное и (или) высшее образование</w:t>
      </w:r>
    </w:p>
    <w:p w:rsidR="001F2373" w:rsidRPr="001F2373" w:rsidRDefault="001F2373" w:rsidP="00A30589">
      <w:pPr>
        <w:widowControl w:val="0"/>
        <w:suppressAutoHyphens/>
        <w:autoSpaceDN w:val="0"/>
        <w:spacing w:after="0" w:line="300" w:lineRule="exact"/>
        <w:ind w:left="-567" w:firstLine="567"/>
        <w:jc w:val="both"/>
        <w:textAlignment w:val="baseline"/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</w:pPr>
      <w:r w:rsidRPr="001F2373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Исходя из целей обеспечения безопасности полетов доступ к цифровому образовательному контенту предоставляется слушателям во время работы на земле между полетными сменами в соответствии</w:t>
      </w:r>
      <w:r w:rsidRPr="001F2373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</w:t>
      </w:r>
      <w:r w:rsidRPr="001F2373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с правилами внутреннего трудового распорядка организации работодателя (Приказ МТ РФ от 21.11.2005 г. № 139), что определяется при заключении договора на оказание образовательных услуг.</w:t>
      </w:r>
    </w:p>
    <w:p w:rsidR="001F2373" w:rsidRPr="001F2373" w:rsidRDefault="001F2373" w:rsidP="00A305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b/>
          <w:bCs/>
          <w:kern w:val="3"/>
          <w:sz w:val="28"/>
          <w:szCs w:val="28"/>
          <w:lang w:eastAsia="zh-CN" w:bidi="hi-IN"/>
        </w:rPr>
      </w:pPr>
      <w:r w:rsidRPr="001F2373">
        <w:rPr>
          <w:rFonts w:ascii="Times New Roman" w:eastAsia="SimSun" w:hAnsi="Times New Roman" w:cs="Lucida Sans"/>
          <w:b/>
          <w:bCs/>
          <w:kern w:val="3"/>
          <w:sz w:val="28"/>
          <w:szCs w:val="28"/>
          <w:lang w:eastAsia="zh-CN" w:bidi="hi-IN"/>
        </w:rPr>
        <w:t>Продолжительность подготовки.</w:t>
      </w:r>
    </w:p>
    <w:p w:rsidR="001F2373" w:rsidRPr="001F2373" w:rsidRDefault="001F2373" w:rsidP="00A30589">
      <w:pPr>
        <w:widowControl w:val="0"/>
        <w:suppressAutoHyphens/>
        <w:autoSpaceDN w:val="0"/>
        <w:spacing w:after="0" w:line="240" w:lineRule="auto"/>
        <w:ind w:left="1134" w:hanging="708"/>
        <w:textAlignment w:val="baseline"/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</w:pPr>
      <w:r w:rsidRPr="001F2373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Применительно к Модулю 1. Первоначальная подготовка: продолжительность             – </w:t>
      </w:r>
      <w:r w:rsidRPr="001F2373">
        <w:rPr>
          <w:rFonts w:ascii="Times New Roman" w:eastAsia="SimSun" w:hAnsi="Times New Roman" w:cs="Lucida Sans"/>
          <w:i/>
          <w:iCs/>
          <w:kern w:val="3"/>
          <w:sz w:val="26"/>
          <w:szCs w:val="26"/>
          <w:lang w:eastAsia="zh-CN" w:bidi="hi-IN"/>
        </w:rPr>
        <w:t>19 академических часов</w:t>
      </w:r>
      <w:r w:rsidRPr="001F2373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.</w:t>
      </w:r>
    </w:p>
    <w:p w:rsidR="00A30589" w:rsidRDefault="001F2373" w:rsidP="00A30589">
      <w:pPr>
        <w:widowControl w:val="0"/>
        <w:suppressAutoHyphens/>
        <w:autoSpaceDN w:val="0"/>
        <w:spacing w:after="0" w:line="240" w:lineRule="auto"/>
        <w:ind w:firstLine="426"/>
        <w:textAlignment w:val="baseline"/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</w:pPr>
      <w:r w:rsidRPr="001F2373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Применительно к </w:t>
      </w:r>
      <w:bookmarkStart w:id="4" w:name="_Hlk136951157"/>
      <w:r w:rsidRPr="001F2373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Модулю 2. Периодическая подготовка</w:t>
      </w:r>
      <w:bookmarkEnd w:id="4"/>
      <w:r w:rsidRPr="001F2373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: продолжительность </w:t>
      </w:r>
    </w:p>
    <w:p w:rsidR="001F2373" w:rsidRPr="001F2373" w:rsidRDefault="001F2373" w:rsidP="00A30589">
      <w:pPr>
        <w:widowControl w:val="0"/>
        <w:suppressAutoHyphens/>
        <w:autoSpaceDN w:val="0"/>
        <w:spacing w:after="0" w:line="240" w:lineRule="auto"/>
        <w:ind w:firstLine="993"/>
        <w:textAlignment w:val="baseline"/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</w:pPr>
      <w:r w:rsidRPr="001F2373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 – </w:t>
      </w:r>
      <w:r w:rsidRPr="001F2373">
        <w:rPr>
          <w:rFonts w:ascii="Times New Roman" w:eastAsia="SimSun" w:hAnsi="Times New Roman" w:cs="Lucida Sans"/>
          <w:i/>
          <w:iCs/>
          <w:kern w:val="3"/>
          <w:sz w:val="26"/>
          <w:szCs w:val="26"/>
          <w:lang w:eastAsia="zh-CN" w:bidi="hi-IN"/>
        </w:rPr>
        <w:t>16 академических часов</w:t>
      </w:r>
      <w:r w:rsidRPr="001F2373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. </w:t>
      </w:r>
    </w:p>
    <w:p w:rsidR="00A30589" w:rsidRPr="00A30589" w:rsidRDefault="00A30589" w:rsidP="00A30589">
      <w:pPr>
        <w:widowControl w:val="0"/>
        <w:suppressAutoHyphens/>
        <w:autoSpaceDN w:val="0"/>
        <w:spacing w:after="0" w:line="300" w:lineRule="exact"/>
        <w:ind w:left="-567" w:firstLine="567"/>
        <w:textAlignment w:val="baseline"/>
        <w:rPr>
          <w:rFonts w:ascii="Times New Roman" w:eastAsia="SimSun" w:hAnsi="Times New Roman" w:cs="Lucida Sans"/>
          <w:bCs/>
          <w:kern w:val="3"/>
          <w:sz w:val="28"/>
          <w:szCs w:val="28"/>
          <w:lang w:eastAsia="zh-CN" w:bidi="hi-IN"/>
        </w:rPr>
      </w:pPr>
      <w:r w:rsidRPr="00A30589">
        <w:rPr>
          <w:rFonts w:ascii="Times New Roman" w:eastAsia="SimSun" w:hAnsi="Times New Roman" w:cs="Lucida Sans"/>
          <w:b/>
          <w:bCs/>
          <w:kern w:val="3"/>
          <w:sz w:val="28"/>
          <w:szCs w:val="28"/>
          <w:lang w:eastAsia="zh-CN" w:bidi="hi-IN"/>
        </w:rPr>
        <w:t xml:space="preserve">Форма </w:t>
      </w:r>
      <w:bookmarkStart w:id="5" w:name="_GoBack"/>
      <w:r>
        <w:rPr>
          <w:rFonts w:ascii="Times New Roman" w:eastAsia="SimSun" w:hAnsi="Times New Roman" w:cs="Lucida Sans"/>
          <w:b/>
          <w:bCs/>
          <w:kern w:val="3"/>
          <w:sz w:val="28"/>
          <w:szCs w:val="28"/>
          <w:lang w:eastAsia="zh-CN" w:bidi="hi-IN"/>
        </w:rPr>
        <w:t>подготовки</w:t>
      </w:r>
      <w:r w:rsidRPr="00A30589">
        <w:rPr>
          <w:rFonts w:ascii="Times New Roman" w:eastAsia="SimSun" w:hAnsi="Times New Roman" w:cs="Lucida Sans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A30589">
        <w:rPr>
          <w:rFonts w:ascii="Times New Roman" w:eastAsia="SimSun" w:hAnsi="Times New Roman" w:cs="Lucida Sans"/>
          <w:bCs/>
          <w:kern w:val="3"/>
          <w:sz w:val="28"/>
          <w:szCs w:val="28"/>
          <w:lang w:eastAsia="zh-CN" w:bidi="hi-IN"/>
        </w:rPr>
        <w:t>о</w:t>
      </w:r>
      <w:r w:rsidRPr="00A30589">
        <w:rPr>
          <w:rFonts w:ascii="Times New Roman" w:eastAsia="SimSun" w:hAnsi="Times New Roman" w:cs="Lucida Sans"/>
          <w:bCs/>
          <w:kern w:val="3"/>
          <w:sz w:val="28"/>
          <w:szCs w:val="28"/>
          <w:lang w:eastAsia="zh-CN" w:bidi="hi-IN"/>
        </w:rPr>
        <w:t>чная, с применением электронного обучения (ЭО).</w:t>
      </w:r>
      <w:bookmarkEnd w:id="5"/>
    </w:p>
    <w:p w:rsidR="001F2373" w:rsidRPr="001F2373" w:rsidRDefault="001F2373" w:rsidP="00A30589">
      <w:pPr>
        <w:widowControl w:val="0"/>
        <w:suppressAutoHyphens/>
        <w:autoSpaceDN w:val="0"/>
        <w:spacing w:after="0" w:line="300" w:lineRule="exact"/>
        <w:ind w:left="-567" w:firstLine="567"/>
        <w:textAlignment w:val="baseline"/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</w:pPr>
      <w:r w:rsidRPr="001F2373">
        <w:rPr>
          <w:rFonts w:ascii="Times New Roman" w:eastAsia="SimSun" w:hAnsi="Times New Roman" w:cs="Lucida Sans"/>
          <w:b/>
          <w:bCs/>
          <w:kern w:val="3"/>
          <w:sz w:val="28"/>
          <w:szCs w:val="28"/>
          <w:lang w:eastAsia="zh-CN" w:bidi="hi-IN"/>
        </w:rPr>
        <w:t>Периодичность подготовки</w:t>
      </w:r>
      <w:r w:rsidR="00A30589">
        <w:rPr>
          <w:rFonts w:ascii="Times New Roman" w:eastAsia="SimSun" w:hAnsi="Times New Roman" w:cs="Lucida Sans"/>
          <w:b/>
          <w:bCs/>
          <w:kern w:val="3"/>
          <w:sz w:val="28"/>
          <w:szCs w:val="28"/>
          <w:lang w:eastAsia="zh-CN" w:bidi="hi-IN"/>
        </w:rPr>
        <w:t>.</w:t>
      </w:r>
      <w:r w:rsidRPr="001F2373">
        <w:rPr>
          <w:rFonts w:ascii="Times New Roman" w:eastAsia="SimSun" w:hAnsi="Times New Roman" w:cs="Lucida Sans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1F2373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 Персонал должен проходить переподготовку и оценку в течение 24 месяцев со времени предыдущей подготовки и оценки.</w:t>
      </w:r>
    </w:p>
    <w:p w:rsidR="006C3AED" w:rsidRDefault="006C3AED"/>
    <w:sectPr w:rsidR="006C3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73"/>
    <w:rsid w:val="00150A04"/>
    <w:rsid w:val="001F2373"/>
    <w:rsid w:val="006C3AED"/>
    <w:rsid w:val="00717EAC"/>
    <w:rsid w:val="00A3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24C2"/>
  <w15:chartTrackingRefBased/>
  <w15:docId w15:val="{8DB69244-B338-4216-A4B7-4D4629C4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4</cp:revision>
  <dcterms:created xsi:type="dcterms:W3CDTF">2025-07-11T12:32:00Z</dcterms:created>
  <dcterms:modified xsi:type="dcterms:W3CDTF">2025-07-13T12:04:00Z</dcterms:modified>
</cp:coreProperties>
</file>