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CD" w:rsidRDefault="00A97DCD" w:rsidP="00C07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bookmarkStart w:id="0" w:name="_Hlk136518409"/>
      <w:bookmarkStart w:id="1" w:name="_Hlk136429069"/>
      <w:bookmarkStart w:id="2" w:name="_Hlk136438557"/>
      <w:r w:rsidRPr="00A97DCD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Программа подготовки </w:t>
      </w:r>
      <w:bookmarkStart w:id="3" w:name="_Hlk136507242"/>
      <w:r w:rsidRPr="00A97DCD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специалистов, входящих в состав кабинного экипажа (бортпроводники)</w:t>
      </w:r>
    </w:p>
    <w:p w:rsidR="00A97DCD" w:rsidRPr="00A97DCD" w:rsidRDefault="00A97DCD" w:rsidP="00A97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A97DCD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«Перевозка опасных грузов</w:t>
      </w:r>
      <w:bookmarkEnd w:id="3"/>
      <w:r w:rsidRPr="00A97DCD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воздушным транспортом»</w:t>
      </w:r>
    </w:p>
    <w:bookmarkEnd w:id="0"/>
    <w:bookmarkEnd w:id="1"/>
    <w:bookmarkEnd w:id="2"/>
    <w:p w:rsidR="00A97DCD" w:rsidRDefault="00A97DCD" w:rsidP="00A97DCD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A97DCD" w:rsidRPr="001F2373" w:rsidRDefault="00A97DCD" w:rsidP="00A97DCD">
      <w:pPr>
        <w:keepNext/>
        <w:keepLines/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F2373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ОПИСАНИЕ ПРОГРАММЫ</w:t>
      </w:r>
    </w:p>
    <w:p w:rsidR="00A97DCD" w:rsidRPr="00A97DCD" w:rsidRDefault="00A97DCD" w:rsidP="00C07C63">
      <w:pPr>
        <w:autoSpaceDE w:val="0"/>
        <w:autoSpaceDN w:val="0"/>
        <w:adjustRightInd w:val="0"/>
        <w:spacing w:after="0" w:line="290" w:lineRule="exact"/>
        <w:ind w:left="-709" w:right="-284" w:firstLine="425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Программа подготовки в области опасных грузов специалистов авиационного персонала гражданской авиации, входящих в состав кабинного экипажа пилотируемых гражданских воздушных судов (бортпроводников) (далее - Программа) </w:t>
      </w:r>
      <w:r w:rsidRPr="00A97DCD">
        <w:rPr>
          <w:rFonts w:ascii="Times New Roman" w:eastAsia="SimSun" w:hAnsi="Times New Roman" w:cs="Lucida Sans"/>
          <w:i/>
          <w:kern w:val="3"/>
          <w:sz w:val="26"/>
          <w:szCs w:val="26"/>
          <w:lang w:eastAsia="zh-CN" w:bidi="hi-IN"/>
        </w:rPr>
        <w:t>относится к основным программы профессионального обучения и является программой повышения квалификации рабочих, служащих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(п.3 ч.3 ст.12 Федерального закона РФ от 29.12.2012 № 273-ФЗ «Об образовании в Российской Федерации»).</w:t>
      </w:r>
    </w:p>
    <w:p w:rsidR="00A97DCD" w:rsidRDefault="00A97DCD" w:rsidP="00C07C63">
      <w:pPr>
        <w:autoSpaceDE w:val="0"/>
        <w:autoSpaceDN w:val="0"/>
        <w:adjustRightInd w:val="0"/>
        <w:spacing w:after="0" w:line="290" w:lineRule="exact"/>
        <w:ind w:left="-709" w:right="-284" w:firstLine="425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97DC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A97DC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Подготовка по настоящей Программе проводится для всех </w:t>
      </w:r>
      <w:proofErr w:type="spellStart"/>
      <w:r w:rsidRPr="00A97DCD">
        <w:rPr>
          <w:rFonts w:ascii="Times New Roman" w:eastAsia="SimSun" w:hAnsi="Times New Roman" w:cs="Times New Roman"/>
          <w:sz w:val="26"/>
          <w:szCs w:val="26"/>
          <w:lang w:eastAsia="ru-RU"/>
        </w:rPr>
        <w:t>эксплуатантов</w:t>
      </w:r>
      <w:proofErr w:type="spellEnd"/>
      <w:r w:rsidRPr="00A97DCD">
        <w:rPr>
          <w:rFonts w:ascii="Times New Roman" w:eastAsia="SimSun" w:hAnsi="Times New Roman" w:cs="Times New Roman"/>
          <w:sz w:val="26"/>
          <w:szCs w:val="26"/>
          <w:lang w:eastAsia="ru-RU"/>
        </w:rPr>
        <w:t>, независимо от наличия у них разрешения на перевозку опасных грузов</w:t>
      </w:r>
      <w:r w:rsidR="00C07C6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(ОГ)</w:t>
      </w:r>
      <w:r w:rsidRPr="00A97DCD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</w:p>
    <w:p w:rsidR="00A97DCD" w:rsidRPr="00A97DCD" w:rsidRDefault="00A97DCD" w:rsidP="00C07C63">
      <w:pPr>
        <w:autoSpaceDE w:val="0"/>
        <w:autoSpaceDN w:val="0"/>
        <w:adjustRightInd w:val="0"/>
        <w:spacing w:after="0" w:line="290" w:lineRule="exact"/>
        <w:ind w:left="-709" w:right="-284" w:firstLine="425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A97DC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</w:t>
      </w:r>
      <w:r w:rsidRPr="00A97DCD">
        <w:rPr>
          <w:rFonts w:ascii="Times New Roman" w:eastAsia="SimSun" w:hAnsi="Times New Roman" w:cs="Lucida Sans"/>
          <w:b/>
          <w:kern w:val="3"/>
          <w:sz w:val="26"/>
          <w:szCs w:val="26"/>
          <w:lang w:eastAsia="zh-CN" w:bidi="hi-IN"/>
        </w:rPr>
        <w:t>Целью обучения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специалистов авиационного персонала гражданской авиации, входящих в состав кабинного экипажа пилотируемых ВС (бортпроводников), по настоящей Программе, является получение (повышение) ими (далее – слушатели, обучаемые) необходимой квалификации для компетентного выполнения функции «Члены кабинного экипажа» («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val="en-US" w:eastAsia="zh-CN" w:bidi="hi-IN"/>
        </w:rPr>
        <w:t>J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» в соответствии с Добавление А к главе 5 Doc 10147 ИКАО) в области </w:t>
      </w:r>
      <w:r w:rsidR="00C07C6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ОГ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в соответствии с возложенными на них обязанностями.  </w:t>
      </w:r>
    </w:p>
    <w:p w:rsidR="00A97DCD" w:rsidRPr="00A97DCD" w:rsidRDefault="00A97DCD" w:rsidP="00C07C63">
      <w:pPr>
        <w:autoSpaceDE w:val="0"/>
        <w:autoSpaceDN w:val="0"/>
        <w:adjustRightInd w:val="0"/>
        <w:spacing w:after="0" w:line="290" w:lineRule="exact"/>
        <w:ind w:left="-709" w:right="-284" w:firstLine="426"/>
        <w:jc w:val="both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Обучение по Программе обеспечивает реализацию требований, установленных федеральными авиационными правилами</w:t>
      </w:r>
      <w:r w:rsidR="00C07C6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(ФАП)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, к подготовке и контролю знаний и навыков</w:t>
      </w:r>
      <w:r w:rsidRPr="00A97DCD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в области </w:t>
      </w:r>
      <w:r w:rsidR="00C07C6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ОГ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лиц, входящих в состав кабинного экипажа пилотируемых гражданских воздушных судов (бортпроводников), и не влечёт за собой получение ими свидетельства специалиста авиационного персонала и (или) внесение квалификационных отметок в свидетельство специалиста авиационного персонала. </w:t>
      </w:r>
    </w:p>
    <w:p w:rsidR="00A97DCD" w:rsidRPr="001F2373" w:rsidRDefault="00A97DCD" w:rsidP="00C07C63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1F2373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Программа разработана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 использованием модульно-</w:t>
      </w:r>
      <w:proofErr w:type="spellStart"/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>компетентностного</w:t>
      </w:r>
      <w:proofErr w:type="spellEnd"/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подхода к формированию ее структуры, которая определяется на основе профессиональных компетенций в области перевозки </w:t>
      </w:r>
      <w:r w:rsidR="00C07C63">
        <w:rPr>
          <w:rFonts w:ascii="Times New Roman" w:eastAsia="SimSun" w:hAnsi="Times New Roman" w:cs="Times New Roman"/>
          <w:sz w:val="26"/>
          <w:szCs w:val="26"/>
          <w:lang w:eastAsia="ru-RU"/>
        </w:rPr>
        <w:t>ОГ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При этом </w:t>
      </w:r>
      <w:r w:rsidRPr="001F2373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каждый из модулей является элективным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 представляет собой законченный курс обучения.</w:t>
      </w:r>
    </w:p>
    <w:p w:rsidR="00A97DCD" w:rsidRPr="00A97DCD" w:rsidRDefault="00C07C63" w:rsidP="00C07C63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C07C63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Кандидатами на обучение</w:t>
      </w:r>
      <w:r w:rsidRPr="00C07C6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 программе являются </w:t>
      </w:r>
      <w:r w:rsidR="00A97DCD"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специалисты авиационного персонала гражданской авиации Российской Федерации, входящие в состав кабинного экипажа пилотируемых гражданских воздушных судов, за исключением сверхлегких пилотируемых гражданских воздушных судов с массой конструкции 115 килограммов и менее – бортпроводники, обладающие свидетельством бортпроводника (</w:t>
      </w:r>
      <w:proofErr w:type="spellStart"/>
      <w:r w:rsidR="00A97DCD"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пп</w:t>
      </w:r>
      <w:proofErr w:type="spellEnd"/>
      <w:r w:rsidR="00A97DCD"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. «а» п.2 Перечня, утв. приказо</w:t>
      </w:r>
      <w:r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м МТ РФ от 19.10.2022 г. № 419), 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>имеющие образование</w:t>
      </w:r>
      <w:r w:rsidRPr="001F2373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не ниже общего среднего.</w:t>
      </w:r>
    </w:p>
    <w:p w:rsidR="00C07C63" w:rsidRPr="001F2373" w:rsidRDefault="00C07C63" w:rsidP="00C07C63">
      <w:pPr>
        <w:widowControl w:val="0"/>
        <w:suppressAutoHyphens/>
        <w:autoSpaceDN w:val="0"/>
        <w:spacing w:after="0" w:line="300" w:lineRule="exact"/>
        <w:ind w:left="-709" w:right="-284" w:firstLine="567"/>
        <w:jc w:val="both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Исходя из целей обеспечения безопасности полетов доступ к цифровому образовательному контенту предоставляется слушателям во время работы на земле между полетными сменами в соответствии</w:t>
      </w:r>
      <w:r w:rsidRPr="001F2373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>с правилами внутреннего трудового распорядка организации работодателя (Приказ МТ РФ от 21.11.2005 г. № 139), что определяется при заключении договора на оказание образовательных услуг.</w:t>
      </w:r>
    </w:p>
    <w:p w:rsidR="00A97DCD" w:rsidRPr="00A97DCD" w:rsidRDefault="00A97DCD" w:rsidP="00C07C63">
      <w:pPr>
        <w:widowControl w:val="0"/>
        <w:suppressAutoHyphens/>
        <w:autoSpaceDN w:val="0"/>
        <w:spacing w:after="0" w:line="240" w:lineRule="auto"/>
        <w:ind w:left="-709" w:right="-284" w:firstLine="425"/>
        <w:textAlignment w:val="baseline"/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A97DCD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Продолжительность подготовки.</w:t>
      </w:r>
    </w:p>
    <w:p w:rsidR="00A97DCD" w:rsidRPr="00A97DCD" w:rsidRDefault="00A97DCD" w:rsidP="00C07C63">
      <w:pPr>
        <w:widowControl w:val="0"/>
        <w:suppressAutoHyphens/>
        <w:autoSpaceDN w:val="0"/>
        <w:spacing w:after="0" w:line="240" w:lineRule="auto"/>
        <w:ind w:left="-709" w:right="-284" w:firstLine="425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</w:pP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Первоначальная подготовка </w:t>
      </w:r>
      <w:r w:rsidRPr="00A97DCD">
        <w:rPr>
          <w:rFonts w:ascii="Times New Roman" w:eastAsia="Times New Roman" w:hAnsi="Times New Roman" w:cs="Lucida Sans"/>
          <w:kern w:val="3"/>
          <w:sz w:val="26"/>
          <w:szCs w:val="26"/>
          <w:lang w:eastAsia="ru-RU" w:bidi="hi-IN"/>
        </w:rPr>
        <w:t>бортпроводников, ранее не проходивших подготовку в области ОГ</w:t>
      </w:r>
      <w:r w:rsidRPr="00A97DCD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(Модуль 1) – 21 академический час.</w:t>
      </w:r>
    </w:p>
    <w:p w:rsidR="00A97DCD" w:rsidRPr="00A97DCD" w:rsidRDefault="00A97DCD" w:rsidP="00C07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709" w:right="-284" w:firstLine="425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  <w:lang w:eastAsia="zh-CN"/>
        </w:rPr>
      </w:pPr>
      <w:r w:rsidRPr="00A97DCD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 xml:space="preserve">Периодическая подготовка </w:t>
      </w:r>
      <w:r w:rsidRPr="00A97DC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бортпроводников по прошествии 24 месяцев после первоначальной/периодической подготовки</w:t>
      </w:r>
      <w:r w:rsidRPr="00A97DCD">
        <w:rPr>
          <w:rFonts w:ascii="Calibri" w:eastAsia="Calibri" w:hAnsi="Calibri" w:cs="Times New Roman"/>
          <w:kern w:val="3"/>
          <w:sz w:val="26"/>
          <w:szCs w:val="26"/>
          <w:lang w:eastAsia="zh-CN"/>
        </w:rPr>
        <w:t xml:space="preserve"> </w:t>
      </w:r>
      <w:r w:rsidRPr="00A97DCD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>(Модуль 2)   – 16 академических часов.</w:t>
      </w:r>
      <w:r w:rsidRPr="00A97DCD">
        <w:rPr>
          <w:rFonts w:ascii="Calibri" w:eastAsia="Calibri" w:hAnsi="Calibri" w:cs="Times New Roman"/>
          <w:kern w:val="3"/>
          <w:sz w:val="26"/>
          <w:szCs w:val="26"/>
          <w:lang w:eastAsia="zh-CN"/>
        </w:rPr>
        <w:t xml:space="preserve"> </w:t>
      </w:r>
    </w:p>
    <w:p w:rsidR="00C07C63" w:rsidRPr="00A30589" w:rsidRDefault="00C07C63" w:rsidP="00C07C63">
      <w:pPr>
        <w:widowControl w:val="0"/>
        <w:suppressAutoHyphens/>
        <w:autoSpaceDN w:val="0"/>
        <w:spacing w:after="0" w:line="300" w:lineRule="exact"/>
        <w:ind w:left="-709" w:right="-284" w:firstLine="399"/>
        <w:textAlignment w:val="baseline"/>
        <w:rPr>
          <w:rFonts w:ascii="Times New Roman" w:eastAsia="SimSun" w:hAnsi="Times New Roman" w:cs="Lucida Sans"/>
          <w:bCs/>
          <w:kern w:val="3"/>
          <w:sz w:val="28"/>
          <w:szCs w:val="28"/>
          <w:lang w:eastAsia="zh-CN" w:bidi="hi-IN"/>
        </w:rPr>
      </w:pPr>
      <w:r w:rsidRPr="00A30589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Форма </w:t>
      </w:r>
      <w:r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подготовки</w:t>
      </w:r>
      <w:r w:rsidRPr="00A30589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A30589">
        <w:rPr>
          <w:rFonts w:ascii="Times New Roman" w:eastAsia="SimSun" w:hAnsi="Times New Roman" w:cs="Lucida Sans"/>
          <w:bCs/>
          <w:kern w:val="3"/>
          <w:sz w:val="28"/>
          <w:szCs w:val="28"/>
          <w:lang w:eastAsia="zh-CN" w:bidi="hi-IN"/>
        </w:rPr>
        <w:t>очная, с применением электронного обучения (ЭО).</w:t>
      </w:r>
    </w:p>
    <w:p w:rsidR="0065343B" w:rsidRDefault="00C07C63" w:rsidP="00C07C63">
      <w:pPr>
        <w:widowControl w:val="0"/>
        <w:suppressAutoHyphens/>
        <w:autoSpaceDN w:val="0"/>
        <w:spacing w:after="0" w:line="300" w:lineRule="exact"/>
        <w:ind w:left="-709" w:right="-284" w:firstLine="399"/>
        <w:jc w:val="both"/>
        <w:textAlignment w:val="baseline"/>
      </w:pPr>
      <w:r w:rsidRPr="001F2373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Периодичность подготовки</w:t>
      </w:r>
      <w:r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.</w:t>
      </w:r>
      <w:r w:rsidRPr="001F2373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1F2373">
        <w:rPr>
          <w:rFonts w:ascii="Times New Roman" w:eastAsia="SimSun" w:hAnsi="Times New Roman" w:cs="Lucida Sans"/>
          <w:kern w:val="3"/>
          <w:sz w:val="26"/>
          <w:szCs w:val="26"/>
          <w:lang w:eastAsia="zh-CN" w:bidi="hi-IN"/>
        </w:rPr>
        <w:t xml:space="preserve"> Персонал должен проходить переподготовку и оценку в течение 24 месяцев со времени предыдущей подготовки и оценки.</w:t>
      </w:r>
      <w:bookmarkStart w:id="4" w:name="_GoBack"/>
      <w:bookmarkEnd w:id="4"/>
    </w:p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CD"/>
    <w:rsid w:val="0065343B"/>
    <w:rsid w:val="00A97DCD"/>
    <w:rsid w:val="00C0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C2E"/>
  <w15:chartTrackingRefBased/>
  <w15:docId w15:val="{572143E8-4D0E-4F17-8A2D-E4DC075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2025-07-13T12:59:00Z</dcterms:created>
  <dcterms:modified xsi:type="dcterms:W3CDTF">2025-07-13T13:15:00Z</dcterms:modified>
</cp:coreProperties>
</file>