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271C" w14:textId="77777777" w:rsidR="008E795D" w:rsidRDefault="008E795D" w:rsidP="008E795D">
      <w:pPr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пособия</w:t>
      </w:r>
    </w:p>
    <w:p w14:paraId="77810C4C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CC1C97B" w14:textId="77777777" w:rsidR="008E795D" w:rsidRDefault="008E795D" w:rsidP="008E79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УКАБ «Базовый» (ИКАО, 2011).</w:t>
      </w:r>
    </w:p>
    <w:p w14:paraId="215B2F8E" w14:textId="77777777" w:rsidR="008E795D" w:rsidRDefault="008E795D" w:rsidP="008E79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«Авиационная безопасность» (НУЦ «АБИНТЕХ», 2011).</w:t>
      </w:r>
    </w:p>
    <w:p w14:paraId="423C1315" w14:textId="77777777" w:rsidR="008E795D" w:rsidRDefault="008E795D" w:rsidP="008E79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«Безопасность на транспорте» (НУЦ «АБИНТЕХ», 2014).</w:t>
      </w:r>
    </w:p>
    <w:p w14:paraId="15B4E4D3" w14:textId="77777777" w:rsidR="008E795D" w:rsidRDefault="008E795D" w:rsidP="008E79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«Психологическое обеспечение предотвращения актов незаконного вмешательства в деятельность гражданской авиации» (НУЦ «АБИНТЕХ», 2011).</w:t>
      </w:r>
    </w:p>
    <w:p w14:paraId="57BB1E1C" w14:textId="77777777" w:rsidR="008E795D" w:rsidRDefault="008E795D" w:rsidP="008E795D">
      <w:pPr>
        <w:widowControl w:val="0"/>
        <w:numPr>
          <w:ilvl w:val="0"/>
          <w:numId w:val="1"/>
        </w:numPr>
        <w:tabs>
          <w:tab w:val="left" w:pos="993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пособие «</w:t>
      </w:r>
      <w:proofErr w:type="spellStart"/>
      <w:r>
        <w:rPr>
          <w:rFonts w:ascii="Times New Roman" w:hAnsi="Times New Roman"/>
          <w:sz w:val="24"/>
          <w:szCs w:val="24"/>
        </w:rPr>
        <w:t>Профайлинг</w:t>
      </w:r>
      <w:proofErr w:type="spellEnd"/>
      <w:r>
        <w:rPr>
          <w:rFonts w:ascii="Times New Roman" w:hAnsi="Times New Roman"/>
          <w:sz w:val="24"/>
          <w:szCs w:val="24"/>
        </w:rPr>
        <w:t>. Технологии предотвращения противоправных действий» Закон и право, Москва (НУЦ «АБИНТЕХ», 2012).</w:t>
      </w:r>
    </w:p>
    <w:p w14:paraId="407EFF80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69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6</w:t>
      </w:r>
      <w:r w:rsidRPr="002276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227695">
        <w:rPr>
          <w:rFonts w:ascii="Times New Roman" w:hAnsi="Times New Roman"/>
          <w:sz w:val="24"/>
          <w:szCs w:val="24"/>
        </w:rPr>
        <w:t>Взрывобезопасность</w:t>
      </w:r>
      <w:r>
        <w:rPr>
          <w:rFonts w:ascii="Times New Roman" w:hAnsi="Times New Roman"/>
          <w:sz w:val="24"/>
          <w:szCs w:val="24"/>
        </w:rPr>
        <w:t>»</w:t>
      </w:r>
      <w:r w:rsidRPr="002276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Б.Е. Гельфанд, М.В. </w:t>
      </w:r>
      <w:proofErr w:type="spellStart"/>
      <w:r>
        <w:rPr>
          <w:rFonts w:ascii="Times New Roman" w:hAnsi="Times New Roman"/>
          <w:sz w:val="24"/>
          <w:szCs w:val="24"/>
        </w:rPr>
        <w:t>Сильников</w:t>
      </w:r>
      <w:proofErr w:type="spellEnd"/>
      <w:r>
        <w:rPr>
          <w:rFonts w:ascii="Times New Roman" w:hAnsi="Times New Roman"/>
          <w:sz w:val="24"/>
          <w:szCs w:val="24"/>
        </w:rPr>
        <w:t>. СПб 2010. СПб Университет ГПС МЧС России.</w:t>
      </w:r>
    </w:p>
    <w:p w14:paraId="631C977B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7. «Методика определения параметров взрывного устройства по разрушению окружающей обстановки, типовых строительных конструкций и повреждениям биообъектов на месте происшествия». МВД Москва 2002. Под редакцией доктора технических наук В.А. Химичева.</w:t>
      </w:r>
    </w:p>
    <w:p w14:paraId="5AEC3C8C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8. «Пиротехника». </w:t>
      </w:r>
      <w:proofErr w:type="spellStart"/>
      <w:r>
        <w:rPr>
          <w:rFonts w:ascii="Times New Roman" w:hAnsi="Times New Roman"/>
          <w:sz w:val="24"/>
          <w:szCs w:val="24"/>
        </w:rPr>
        <w:t>Ладягин</w:t>
      </w:r>
      <w:proofErr w:type="spellEnd"/>
      <w:r>
        <w:rPr>
          <w:rFonts w:ascii="Times New Roman" w:hAnsi="Times New Roman"/>
          <w:sz w:val="24"/>
          <w:szCs w:val="24"/>
        </w:rPr>
        <w:t xml:space="preserve"> Ю. Москва. 1997.</w:t>
      </w:r>
    </w:p>
    <w:p w14:paraId="33DBB228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9. «Основы пиротехники». Шидловский А.А. Москва. 1964.</w:t>
      </w:r>
    </w:p>
    <w:p w14:paraId="0E4E8692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 «</w:t>
      </w:r>
      <w:r w:rsidRPr="00741A4F">
        <w:rPr>
          <w:rFonts w:ascii="Times New Roman" w:hAnsi="Times New Roman"/>
          <w:sz w:val="24"/>
          <w:szCs w:val="24"/>
        </w:rPr>
        <w:t>Инженерные боеприпасы. Руководство по материальной части и применению</w:t>
      </w:r>
      <w:r>
        <w:rPr>
          <w:rFonts w:ascii="Times New Roman" w:hAnsi="Times New Roman"/>
          <w:sz w:val="24"/>
          <w:szCs w:val="24"/>
        </w:rPr>
        <w:t>»</w:t>
      </w:r>
      <w:r w:rsidRPr="00741A4F">
        <w:rPr>
          <w:rFonts w:ascii="Times New Roman" w:hAnsi="Times New Roman"/>
          <w:sz w:val="24"/>
          <w:szCs w:val="24"/>
        </w:rPr>
        <w:t>. Книга первая. Военное издательство МО СССР. Москва. 1976г.</w:t>
      </w:r>
    </w:p>
    <w:p w14:paraId="758D40F0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11. «Методы обнаружения мин и взрывных устройств». Щербаков </w:t>
      </w:r>
      <w:proofErr w:type="gramStart"/>
      <w:r>
        <w:rPr>
          <w:rFonts w:ascii="Times New Roman" w:hAnsi="Times New Roman"/>
          <w:sz w:val="24"/>
          <w:szCs w:val="24"/>
        </w:rPr>
        <w:t>Г.Н</w:t>
      </w:r>
      <w:proofErr w:type="gramEnd"/>
      <w:r>
        <w:rPr>
          <w:rFonts w:ascii="Times New Roman" w:hAnsi="Times New Roman"/>
          <w:sz w:val="24"/>
          <w:szCs w:val="24"/>
        </w:rPr>
        <w:t>, доктор технических наук, профессор. Москва 2002.</w:t>
      </w:r>
    </w:p>
    <w:p w14:paraId="47013657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12. «</w:t>
      </w:r>
      <w:r w:rsidRPr="008D3D5E">
        <w:rPr>
          <w:rFonts w:ascii="Times New Roman" w:hAnsi="Times New Roman"/>
          <w:sz w:val="24"/>
          <w:szCs w:val="24"/>
        </w:rPr>
        <w:t>Химическое оружие на рубеже двух столетий</w:t>
      </w:r>
      <w:r>
        <w:rPr>
          <w:rFonts w:ascii="Times New Roman" w:hAnsi="Times New Roman"/>
          <w:sz w:val="24"/>
          <w:szCs w:val="24"/>
        </w:rPr>
        <w:t>». Антонов Н.С. Москва. 1994г.</w:t>
      </w:r>
    </w:p>
    <w:p w14:paraId="148E8AE3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13. «Руководство по подрывным работам». РПР-69, Москва. 1969г.</w:t>
      </w:r>
    </w:p>
    <w:p w14:paraId="3B72F3CB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12. «Основы моделирования и боевая эффективность зарядов разрушения». </w:t>
      </w:r>
      <w:proofErr w:type="spellStart"/>
      <w:r>
        <w:rPr>
          <w:rFonts w:ascii="Times New Roman" w:hAnsi="Times New Roman"/>
          <w:sz w:val="24"/>
          <w:szCs w:val="24"/>
        </w:rPr>
        <w:t>Саламахин</w:t>
      </w:r>
      <w:proofErr w:type="spellEnd"/>
      <w:r>
        <w:rPr>
          <w:rFonts w:ascii="Times New Roman" w:hAnsi="Times New Roman"/>
          <w:sz w:val="24"/>
          <w:szCs w:val="24"/>
        </w:rPr>
        <w:t xml:space="preserve"> Т.М. ВИА. Москва 1984г.</w:t>
      </w:r>
    </w:p>
    <w:p w14:paraId="43FF779B" w14:textId="77777777" w:rsidR="008E795D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13. «Ручные гранаты». </w:t>
      </w:r>
      <w:proofErr w:type="spellStart"/>
      <w:r>
        <w:rPr>
          <w:rFonts w:ascii="Times New Roman" w:hAnsi="Times New Roman"/>
          <w:sz w:val="24"/>
          <w:szCs w:val="24"/>
        </w:rPr>
        <w:t>Прибылов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Б.В. изд. Арктика 2004 г.</w:t>
      </w:r>
    </w:p>
    <w:p w14:paraId="3A9C4C60" w14:textId="77777777" w:rsidR="008E795D" w:rsidRPr="00741A4F" w:rsidRDefault="008E795D" w:rsidP="008E7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14. «Оказание первой медицинской помощи». Бубнов В.Г. Москва. 2010г.</w:t>
      </w:r>
    </w:p>
    <w:p w14:paraId="192ADB44" w14:textId="77777777" w:rsidR="008E795D" w:rsidRPr="00227695" w:rsidRDefault="008E795D" w:rsidP="008E79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17F5533A" w14:textId="77777777" w:rsidR="008E795D" w:rsidRDefault="008E795D"/>
    <w:sectPr w:rsidR="008E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D"/>
    <w:rsid w:val="008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2B66"/>
  <w15:chartTrackingRefBased/>
  <w15:docId w15:val="{3238CBA7-7F93-4034-BA6A-68D1087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2024-07-11T12:02:00Z</dcterms:created>
  <dcterms:modified xsi:type="dcterms:W3CDTF">2024-07-11T12:03:00Z</dcterms:modified>
</cp:coreProperties>
</file>