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41" w:rsidRPr="00744641" w:rsidRDefault="00744641" w:rsidP="0074464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 w:rsidRPr="00744641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ДОПОЛНИТЕЛЬНАЯ ПРОФЕССИОНАЛЬНАЯ ПРОГРАММА</w:t>
      </w:r>
    </w:p>
    <w:p w:rsidR="00744641" w:rsidRPr="00744641" w:rsidRDefault="00744641" w:rsidP="007446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 w:rsidRPr="00744641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ПОВЫШЕНИЯ КВАЛИФИКАЦИИ</w:t>
      </w:r>
    </w:p>
    <w:p w:rsidR="00744641" w:rsidRPr="00744641" w:rsidRDefault="00744641" w:rsidP="00744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bookmarkStart w:id="0" w:name="_Hlk136507242"/>
      <w:r w:rsidRPr="00744641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специалистов, ответственных за досмотр пассажиров и членов экипажа, а также их багажа, груза и почты</w:t>
      </w:r>
    </w:p>
    <w:bookmarkEnd w:id="0"/>
    <w:p w:rsidR="00744641" w:rsidRPr="00744641" w:rsidRDefault="00744641" w:rsidP="007446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</w:p>
    <w:p w:rsidR="00744641" w:rsidRPr="00744641" w:rsidRDefault="00744641" w:rsidP="00744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  <w:lang w:eastAsia="zh-CN"/>
        </w:rPr>
      </w:pPr>
      <w:r w:rsidRPr="00744641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 воздушным транспортом»</w:t>
      </w:r>
    </w:p>
    <w:p w:rsidR="00744641" w:rsidRPr="00744641" w:rsidRDefault="00744641" w:rsidP="00744641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32"/>
          <w:szCs w:val="25"/>
          <w:lang w:eastAsia="zh-CN" w:bidi="hi-IN"/>
        </w:rPr>
      </w:pPr>
      <w:bookmarkStart w:id="1" w:name="_Toc77245874"/>
      <w:bookmarkStart w:id="2" w:name="_Toc98503629"/>
    </w:p>
    <w:bookmarkEnd w:id="1"/>
    <w:bookmarkEnd w:id="2"/>
    <w:p w:rsidR="00744641" w:rsidRPr="00744641" w:rsidRDefault="00744641" w:rsidP="00744641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44641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ОПИСАНИЕ ПРОГРАММЫ</w:t>
      </w:r>
    </w:p>
    <w:p w:rsidR="000C225F" w:rsidRPr="000C225F" w:rsidRDefault="000C225F" w:rsidP="000C2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0C225F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Целью обучения по настоящей Программе</w:t>
      </w:r>
      <w:r w:rsidRPr="000C225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0C225F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подготовки в области опасных грузов является подготовка «специалистов, ответственных за досмотр пассажиров и членов экипажа, а также их багажа, груза и почты» (в соответствии с Добавлением А к главе 5 Doc 10147 ИКАО - функция «К»). </w:t>
      </w:r>
    </w:p>
    <w:p w:rsidR="000C225F" w:rsidRPr="000C225F" w:rsidRDefault="000C225F" w:rsidP="000C2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Данная Программа подготовки в области опасных грузов предназначена для получения (повышения) необходимой квалификации для компетентного выполнения функции «специалистов, ответственных за досмотр пассажиров и членов экипажа, а также их багажа, груза и почты»: </w:t>
      </w:r>
    </w:p>
    <w:p w:rsidR="000C225F" w:rsidRPr="000C225F" w:rsidRDefault="000C225F" w:rsidP="000C2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>- специалистами службы авиационной безопасности: сотрудник службы авиационной безопасности (п. 7 «Перечня специалистов авиационного персонала гражданской авиации Российской Федерации», утвержденного приказом Минтранса РФ от 19 октября 2022 г. № 419);</w:t>
      </w:r>
    </w:p>
    <w:p w:rsidR="000C225F" w:rsidRPr="000C225F" w:rsidRDefault="000C225F" w:rsidP="000C2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>- специалистами транспортной безопасности на воздушном транспорте гражданской авиации.</w:t>
      </w:r>
    </w:p>
    <w:p w:rsidR="000C225F" w:rsidRPr="000C225F" w:rsidRDefault="000C225F" w:rsidP="000C2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>Программа разработана</w:t>
      </w:r>
      <w:r w:rsidR="0070323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>с использованием модульно-</w:t>
      </w:r>
      <w:proofErr w:type="spellStart"/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>компетентностного</w:t>
      </w:r>
      <w:proofErr w:type="spellEnd"/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подхода к формированию ее структуры, которая определяется на основе профессиональных компетенций в области перевозки опасных грузов. При этом каждый из модулей является элективным и представляет собой законченный курс обучения</w:t>
      </w:r>
      <w:r w:rsidR="00A011F2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0C225F" w:rsidRPr="000C225F" w:rsidRDefault="000C225F" w:rsidP="000C2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Подготовка по настоящей Программе проводится для всех специалистов </w:t>
      </w:r>
      <w:proofErr w:type="spellStart"/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>эксплуатанта</w:t>
      </w:r>
      <w:proofErr w:type="spellEnd"/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выполняющих данную функцию, независимо от наличия у них разрешения на перевозку опасных грузов.   </w:t>
      </w:r>
    </w:p>
    <w:p w:rsidR="000C225F" w:rsidRPr="000C225F" w:rsidRDefault="000C225F" w:rsidP="000C22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C225F">
        <w:rPr>
          <w:rFonts w:ascii="Times New Roman" w:eastAsia="SimSun" w:hAnsi="Times New Roman" w:cs="Times New Roman"/>
          <w:sz w:val="26"/>
          <w:szCs w:val="26"/>
          <w:lang w:eastAsia="ru-RU"/>
        </w:rPr>
        <w:t>Кандидатами на обучение по программе являются лица, имеющие или получающие среднее профессиональное и (или) высшее образование</w:t>
      </w:r>
    </w:p>
    <w:p w:rsidR="00744641" w:rsidRPr="00744641" w:rsidRDefault="00744641" w:rsidP="00744641">
      <w:pPr>
        <w:widowControl w:val="0"/>
        <w:suppressAutoHyphens/>
        <w:autoSpaceDN w:val="0"/>
        <w:spacing w:before="120" w:after="0" w:line="240" w:lineRule="auto"/>
        <w:ind w:firstLine="406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44641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Форма подготовки.</w:t>
      </w:r>
    </w:p>
    <w:p w:rsidR="00744641" w:rsidRPr="00744641" w:rsidRDefault="00744641" w:rsidP="00744641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744641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Очно-заочная, с использованием электронного обучения (ЭО) и дистанционных образовательных технологий (ДОТ).</w:t>
      </w:r>
    </w:p>
    <w:p w:rsidR="00744641" w:rsidRPr="00744641" w:rsidRDefault="00744641" w:rsidP="00744641">
      <w:pPr>
        <w:widowControl w:val="0"/>
        <w:suppressAutoHyphens/>
        <w:autoSpaceDN w:val="0"/>
        <w:spacing w:before="120" w:after="0" w:line="240" w:lineRule="auto"/>
        <w:ind w:firstLine="426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744641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Продолжительность подготовки.</w:t>
      </w:r>
    </w:p>
    <w:p w:rsidR="00744641" w:rsidRPr="00744641" w:rsidRDefault="00744641" w:rsidP="00744641">
      <w:pPr>
        <w:widowControl w:val="0"/>
        <w:suppressAutoHyphens/>
        <w:autoSpaceDN w:val="0"/>
        <w:spacing w:after="0" w:line="240" w:lineRule="auto"/>
        <w:ind w:left="1134" w:hanging="708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744641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Применительно к Модулю 1. Первоначальная подготовка: продолжительность             – </w:t>
      </w:r>
      <w:r w:rsidRPr="00744641">
        <w:rPr>
          <w:rFonts w:ascii="Times New Roman" w:eastAsia="SimSun" w:hAnsi="Times New Roman" w:cs="Lucida Sans"/>
          <w:i/>
          <w:iCs/>
          <w:kern w:val="3"/>
          <w:sz w:val="26"/>
          <w:szCs w:val="26"/>
          <w:lang w:eastAsia="zh-CN" w:bidi="hi-IN"/>
        </w:rPr>
        <w:t>21 академический час</w:t>
      </w:r>
      <w:r w:rsidRPr="00744641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.</w:t>
      </w:r>
    </w:p>
    <w:p w:rsidR="00744641" w:rsidRPr="00744641" w:rsidRDefault="00744641" w:rsidP="00744641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744641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Применительно к </w:t>
      </w:r>
      <w:bookmarkStart w:id="3" w:name="_Hlk136951157"/>
      <w:r w:rsidRPr="00744641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Модулю 2. Периодическая подготовка</w:t>
      </w:r>
      <w:bookmarkEnd w:id="3"/>
      <w:r w:rsidRPr="00744641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: продолжительность</w:t>
      </w:r>
    </w:p>
    <w:p w:rsidR="00744641" w:rsidRPr="00744641" w:rsidRDefault="00744641" w:rsidP="00744641">
      <w:pPr>
        <w:widowControl w:val="0"/>
        <w:suppressAutoHyphens/>
        <w:autoSpaceDN w:val="0"/>
        <w:spacing w:after="0" w:line="240" w:lineRule="auto"/>
        <w:ind w:left="567" w:firstLine="426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744641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– </w:t>
      </w:r>
      <w:r w:rsidRPr="00744641">
        <w:rPr>
          <w:rFonts w:ascii="Times New Roman" w:eastAsia="SimSun" w:hAnsi="Times New Roman" w:cs="Lucida Sans"/>
          <w:i/>
          <w:iCs/>
          <w:kern w:val="3"/>
          <w:sz w:val="26"/>
          <w:szCs w:val="26"/>
          <w:lang w:eastAsia="zh-CN" w:bidi="hi-IN"/>
        </w:rPr>
        <w:t>21 академический час</w:t>
      </w:r>
      <w:r w:rsidRPr="00744641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. </w:t>
      </w:r>
    </w:p>
    <w:p w:rsidR="00002F1D" w:rsidRDefault="00002F1D" w:rsidP="00002F1D">
      <w:pPr>
        <w:widowControl w:val="0"/>
        <w:suppressAutoHyphens/>
        <w:autoSpaceDN w:val="0"/>
        <w:spacing w:before="120" w:after="0" w:line="300" w:lineRule="exact"/>
        <w:ind w:firstLine="426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Периодичность подготовки в соответствии с требованиями ФАП.</w:t>
      </w:r>
    </w:p>
    <w:p w:rsidR="00002F1D" w:rsidRDefault="00002F1D" w:rsidP="00002F1D">
      <w:pPr>
        <w:widowControl w:val="0"/>
        <w:suppressAutoHyphens/>
        <w:autoSpaceDN w:val="0"/>
        <w:spacing w:after="0" w:line="300" w:lineRule="exact"/>
        <w:ind w:firstLine="426"/>
        <w:jc w:val="both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Персонал должен проходить переподготовку и оценку в течение 24 месяцев со времени предыдущей подготовки и оценки.</w:t>
      </w:r>
    </w:p>
    <w:p w:rsidR="005C525B" w:rsidRDefault="005C525B">
      <w:bookmarkStart w:id="4" w:name="_GoBack"/>
      <w:bookmarkEnd w:id="4"/>
    </w:p>
    <w:sectPr w:rsidR="005C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41"/>
    <w:rsid w:val="00002F1D"/>
    <w:rsid w:val="000C225F"/>
    <w:rsid w:val="005C165D"/>
    <w:rsid w:val="005C525B"/>
    <w:rsid w:val="00622951"/>
    <w:rsid w:val="00703231"/>
    <w:rsid w:val="00744641"/>
    <w:rsid w:val="009A461D"/>
    <w:rsid w:val="00A0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ED90B-3C5E-4592-8656-A14AF26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9</cp:revision>
  <dcterms:created xsi:type="dcterms:W3CDTF">2025-07-11T09:16:00Z</dcterms:created>
  <dcterms:modified xsi:type="dcterms:W3CDTF">2025-07-11T14:08:00Z</dcterms:modified>
</cp:coreProperties>
</file>