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555" w14:textId="77777777" w:rsidR="00DD5896" w:rsidRPr="00DD5896" w:rsidRDefault="00DD5896" w:rsidP="00DD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</w:t>
      </w:r>
    </w:p>
    <w:p w14:paraId="009DF898" w14:textId="77777777" w:rsidR="00DD5896" w:rsidRPr="00DD5896" w:rsidRDefault="00DD5896" w:rsidP="00DD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подготовки </w:t>
      </w:r>
      <w:bookmarkStart w:id="3" w:name="_Hlk136507242"/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14:paraId="475680DD" w14:textId="77777777" w:rsidR="00DD5896" w:rsidRDefault="00DD5896" w:rsidP="00DD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14:paraId="5C9A671D" w14:textId="77777777" w:rsidR="00DD5896" w:rsidRPr="00DD5896" w:rsidRDefault="00DD5896" w:rsidP="00DD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2A72BE1F" w14:textId="77777777" w:rsidR="00DD5896" w:rsidRPr="001F2373" w:rsidRDefault="00DD5896" w:rsidP="00DD5896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F2373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ОПИСАНИЕ ПРОГРАММЫ</w:t>
      </w:r>
    </w:p>
    <w:p w14:paraId="0EF46509" w14:textId="77777777" w:rsidR="00DD5896" w:rsidRPr="00DD5896" w:rsidRDefault="00DD5896" w:rsidP="008E1DBB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Программа подготовки в области опасных грузов специалистов авиационного персонала гражданской авиации сотрудников по обеспечению полетов (полетного диспетчера) (далее - Программа) </w:t>
      </w:r>
      <w:r w:rsidRPr="00DD5896">
        <w:rPr>
          <w:rFonts w:ascii="Times New Roman" w:eastAsia="SimSun" w:hAnsi="Times New Roman" w:cs="Lucida Sans"/>
          <w:i/>
          <w:kern w:val="3"/>
          <w:sz w:val="26"/>
          <w:szCs w:val="26"/>
          <w:lang w:eastAsia="zh-CN" w:bidi="hi-IN"/>
        </w:rPr>
        <w:t>относится к дополнительным профессиональным программам и является программой повышения квалификации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(п.2 ч.4 ст.12 Федерального закона РФ от 29.12.2012 № 273-ФЗ «Об образовании в Российской Федерации»).</w:t>
      </w:r>
    </w:p>
    <w:p w14:paraId="50D4BF78" w14:textId="77777777" w:rsidR="00DD5896" w:rsidRPr="00DD5896" w:rsidRDefault="00DD5896" w:rsidP="008E1DBB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DD589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D589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Подготовка по настоящей Программе проводится для всех эксплуатантов, независимо от наличия у них разрешения на перевозку опасных грузов.   </w:t>
      </w:r>
    </w:p>
    <w:p w14:paraId="0CC23716" w14:textId="77777777" w:rsidR="00DD5896" w:rsidRPr="00DD5896" w:rsidRDefault="00DD5896" w:rsidP="008E1DBB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b/>
          <w:kern w:val="3"/>
          <w:sz w:val="26"/>
          <w:szCs w:val="26"/>
          <w:lang w:eastAsia="zh-CN" w:bidi="hi-IN"/>
        </w:rPr>
        <w:t>Целью обучения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специалистов авиационного персонала гражданской авиации - сотрудников по обеспечению полетов (полетного диспетчера) по настоящей Программе, является получение (повышение) ими (далее – слушатели, обучаемые) необходимой квалификации для компетентного выполнения функции «Сотрудники по обеспечению полетов и полетные диспетчеры» («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val="en-US" w:eastAsia="zh-CN" w:bidi="hi-IN"/>
        </w:rPr>
        <w:t>I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» в соответствии с Добавление А к главе 5 Doc 10147 ИКАО) в области опасных грузов в соответствии с возложенными на них обязанностями.</w:t>
      </w:r>
    </w:p>
    <w:p w14:paraId="11C80E54" w14:textId="77777777" w:rsidR="008E1DBB" w:rsidRDefault="00230AB0" w:rsidP="008E1DBB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  <w:r w:rsidRPr="00230AB0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Обучение по Программе обеспечивает реализацию требований, установленных федеральными авиационными правилами, к подготовке и контролю знаний и </w:t>
      </w:r>
      <w:proofErr w:type="spellStart"/>
      <w:proofErr w:type="gramStart"/>
      <w:r w:rsidRPr="00230AB0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навы</w:t>
      </w:r>
      <w:proofErr w:type="spellEnd"/>
      <w:r w:rsidRPr="00230AB0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-ков</w:t>
      </w:r>
      <w:proofErr w:type="gramEnd"/>
      <w:r w:rsidRPr="00230AB0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в области опасных грузов специалистов, осуществляющих функции сотрудника по обеспечению полетов (полетного диспетчера), и не влечёт за собой получение ими свидетельства специалиста авиационного персонала и (или) внесение </w:t>
      </w:r>
      <w:proofErr w:type="spellStart"/>
      <w:r w:rsidRPr="00230AB0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>квали-фикационных</w:t>
      </w:r>
      <w:proofErr w:type="spellEnd"/>
      <w:r w:rsidRPr="00230AB0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отметок в свидетельство специалиста авиационного персонала. </w:t>
      </w:r>
    </w:p>
    <w:p w14:paraId="42DA5CFF" w14:textId="2A22CB2C" w:rsidR="00DD5896" w:rsidRDefault="008E1DBB" w:rsidP="008E1DBB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E1DBB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Программа </w:t>
      </w:r>
      <w:r w:rsidR="00AD536A" w:rsidRPr="008E1DBB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разработана</w:t>
      </w:r>
      <w:r w:rsidR="00AD536A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t xml:space="preserve"> </w:t>
      </w:r>
      <w:r w:rsidR="00AD536A" w:rsidRPr="00DD5896">
        <w:rPr>
          <w:rFonts w:ascii="Times New Roman" w:eastAsia="SimSun" w:hAnsi="Times New Roman" w:cs="Times New Roman"/>
          <w:sz w:val="26"/>
          <w:szCs w:val="26"/>
          <w:lang w:eastAsia="ru-RU"/>
        </w:rPr>
        <w:t>с</w:t>
      </w:r>
      <w:r w:rsidR="00DD5896" w:rsidRPr="00DD589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использованием модульно-компетентностного подхода к формированию ее структуры, которая определяется на основе профессиональных компетенций в области перевозки опасных грузов. При этом каждый из модулей является элективным и представляет собой законченный курс обучения</w:t>
      </w:r>
    </w:p>
    <w:p w14:paraId="4E2E6A1E" w14:textId="77777777" w:rsidR="00DD5896" w:rsidRPr="00DD5896" w:rsidRDefault="00DD5896" w:rsidP="008E1DBB">
      <w:pPr>
        <w:autoSpaceDE w:val="0"/>
        <w:autoSpaceDN w:val="0"/>
        <w:adjustRightInd w:val="0"/>
        <w:spacing w:before="60" w:after="0" w:line="240" w:lineRule="auto"/>
        <w:ind w:left="-567" w:firstLine="44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DD589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Кандидатами на обучение</w:t>
      </w:r>
      <w:r w:rsidRPr="00DD589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программе являются лица, имеющие или получающие среднее профессиональное и (или) высшее образование</w:t>
      </w:r>
    </w:p>
    <w:p w14:paraId="65A9E5AD" w14:textId="77777777" w:rsidR="00DD5896" w:rsidRPr="00DD5896" w:rsidRDefault="00DD5896" w:rsidP="008E1DBB">
      <w:pPr>
        <w:widowControl w:val="0"/>
        <w:suppressAutoHyphens/>
        <w:autoSpaceDN w:val="0"/>
        <w:spacing w:after="0" w:line="300" w:lineRule="exact"/>
        <w:ind w:left="-567" w:firstLine="441"/>
        <w:jc w:val="both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Исходя из целей обеспечения безопасности полетов доступ к цифровому образовательному контенту предоставляется слушателям во время работы на земле между полетными сменами в соответствии</w:t>
      </w:r>
      <w:r w:rsidRPr="00DD589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с правилами внутреннего трудового распорядка организации работодателя (Приказ МТ РФ от 21.11.2005 г. № 139), что определяется при заключении договора на оказание образовательных услуг.</w:t>
      </w:r>
    </w:p>
    <w:p w14:paraId="41DD0373" w14:textId="77777777" w:rsidR="00DD5896" w:rsidRPr="00DD5896" w:rsidRDefault="00DD5896" w:rsidP="008E1DBB">
      <w:pPr>
        <w:widowControl w:val="0"/>
        <w:suppressAutoHyphens/>
        <w:autoSpaceDN w:val="0"/>
        <w:spacing w:after="0" w:line="240" w:lineRule="auto"/>
        <w:ind w:hanging="70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DD5896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Продолжительность подготовки.</w:t>
      </w:r>
    </w:p>
    <w:p w14:paraId="56DA384E" w14:textId="77777777" w:rsidR="00DD5896" w:rsidRPr="00DD5896" w:rsidRDefault="00DD5896" w:rsidP="00DD5896">
      <w:pPr>
        <w:widowControl w:val="0"/>
        <w:suppressAutoHyphens/>
        <w:autoSpaceDN w:val="0"/>
        <w:spacing w:after="0" w:line="240" w:lineRule="auto"/>
        <w:ind w:left="1134" w:hanging="708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Применительно к Модулю 1. Первоначальная подготовка: продолжительность             – </w:t>
      </w:r>
      <w:r w:rsidRPr="00DD5896">
        <w:rPr>
          <w:rFonts w:ascii="Times New Roman" w:eastAsia="SimSun" w:hAnsi="Times New Roman" w:cs="Lucida Sans"/>
          <w:i/>
          <w:iCs/>
          <w:kern w:val="3"/>
          <w:sz w:val="26"/>
          <w:szCs w:val="26"/>
          <w:lang w:eastAsia="zh-CN" w:bidi="hi-IN"/>
        </w:rPr>
        <w:t>19 академических часов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.</w:t>
      </w:r>
    </w:p>
    <w:p w14:paraId="0CAEE6E6" w14:textId="77777777" w:rsidR="00230AB0" w:rsidRDefault="00DD5896" w:rsidP="00230AB0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Применительно к </w:t>
      </w:r>
      <w:bookmarkStart w:id="4" w:name="_Hlk136951157"/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Модулю 2. Периодическая подготовка</w:t>
      </w:r>
      <w:bookmarkEnd w:id="4"/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: продолжительность</w:t>
      </w:r>
    </w:p>
    <w:p w14:paraId="2CDCC1E0" w14:textId="77777777" w:rsidR="00DD5896" w:rsidRPr="00DD5896" w:rsidRDefault="00DD5896" w:rsidP="00230AB0">
      <w:pPr>
        <w:widowControl w:val="0"/>
        <w:suppressAutoHyphens/>
        <w:autoSpaceDN w:val="0"/>
        <w:spacing w:after="0" w:line="240" w:lineRule="auto"/>
        <w:ind w:firstLine="993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 – </w:t>
      </w:r>
      <w:r w:rsidRPr="00DD5896">
        <w:rPr>
          <w:rFonts w:ascii="Times New Roman" w:eastAsia="SimSun" w:hAnsi="Times New Roman" w:cs="Lucida Sans"/>
          <w:i/>
          <w:iCs/>
          <w:kern w:val="3"/>
          <w:sz w:val="26"/>
          <w:szCs w:val="26"/>
          <w:lang w:eastAsia="zh-CN" w:bidi="hi-IN"/>
        </w:rPr>
        <w:t>16 академических часов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. </w:t>
      </w:r>
    </w:p>
    <w:p w14:paraId="2C066A52" w14:textId="77777777" w:rsidR="00230AB0" w:rsidRPr="00230AB0" w:rsidRDefault="00DD5896" w:rsidP="00230AB0">
      <w:pPr>
        <w:spacing w:after="0" w:line="240" w:lineRule="auto"/>
        <w:ind w:left="-567" w:firstLine="425"/>
        <w:outlineLvl w:val="4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="00230AB0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Форма подготовки о</w:t>
      </w:r>
      <w:r w:rsidR="00230AB0" w:rsidRPr="00230AB0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чная, с применением электронного обучения (ЭО).</w:t>
      </w:r>
    </w:p>
    <w:p w14:paraId="0D298B42" w14:textId="77777777" w:rsidR="00DD5896" w:rsidRPr="00DD5896" w:rsidRDefault="00DD5896" w:rsidP="008E1DBB">
      <w:pPr>
        <w:widowControl w:val="0"/>
        <w:suppressAutoHyphens/>
        <w:autoSpaceDN w:val="0"/>
        <w:spacing w:after="0" w:line="240" w:lineRule="auto"/>
        <w:ind w:left="-567" w:firstLine="483"/>
        <w:jc w:val="both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DD5896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Периодичность подготовки.</w:t>
      </w:r>
      <w:r w:rsidR="00230AB0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DD5896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Персонал должен проходить переподготовку и оценку в течение 24 месяцев со времени предыдущей подготовки и оценки.</w:t>
      </w:r>
    </w:p>
    <w:p w14:paraId="0DD010B0" w14:textId="77777777" w:rsidR="00DD5896" w:rsidRDefault="00DD5896" w:rsidP="00DD5896">
      <w:pPr>
        <w:spacing w:after="0" w:line="240" w:lineRule="auto"/>
        <w:jc w:val="both"/>
      </w:pPr>
    </w:p>
    <w:sectPr w:rsidR="00DD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96"/>
    <w:rsid w:val="00230AB0"/>
    <w:rsid w:val="008E1DBB"/>
    <w:rsid w:val="00AD536A"/>
    <w:rsid w:val="00D07777"/>
    <w:rsid w:val="00D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F85F"/>
  <w15:chartTrackingRefBased/>
  <w15:docId w15:val="{030D0334-07D8-4F5E-A06A-5D392A8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2025-07-13T11:40:00Z</dcterms:created>
  <dcterms:modified xsi:type="dcterms:W3CDTF">2025-07-14T07:09:00Z</dcterms:modified>
</cp:coreProperties>
</file>